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898DA" w14:textId="77777777" w:rsidR="00AC6ADD" w:rsidRDefault="00AC6ADD" w:rsidP="00AC6ADD">
      <w:pPr>
        <w:spacing w:after="0" w:line="240" w:lineRule="auto"/>
      </w:pPr>
      <w:proofErr w:type="spellStart"/>
      <w:r w:rsidRPr="00AC6ADD">
        <w:rPr>
          <w:b/>
          <w:bCs/>
        </w:rPr>
        <w:t>AllerJanuary</w:t>
      </w:r>
      <w:proofErr w:type="spellEnd"/>
      <w:r w:rsidRPr="00AC6ADD">
        <w:t xml:space="preserve"> is a national awareness campaign led by </w:t>
      </w:r>
      <w:r w:rsidRPr="00AC6ADD">
        <w:rPr>
          <w:b/>
          <w:bCs/>
        </w:rPr>
        <w:t>Julian Edwards of Allergen Accreditation</w:t>
      </w:r>
      <w:r w:rsidRPr="00AC6ADD">
        <w:t xml:space="preserve">, encouraging food businesses to pause, reflect, and strengthen their approach to allergen management. With Food Hypersensitive (FHS) customers continuing to grow in number and influence, having </w:t>
      </w:r>
      <w:r w:rsidRPr="00AC6ADD">
        <w:rPr>
          <w:b/>
          <w:bCs/>
        </w:rPr>
        <w:t>clear, robust allergen systems</w:t>
      </w:r>
      <w:r w:rsidRPr="00AC6ADD">
        <w:t xml:space="preserve"> in place is now essential for safety, trust, and commercial success.</w:t>
      </w:r>
    </w:p>
    <w:p w14:paraId="719C91A1" w14:textId="77777777" w:rsidR="00AC6ADD" w:rsidRPr="00AC6ADD" w:rsidRDefault="00AC6ADD" w:rsidP="00AC6ADD">
      <w:pPr>
        <w:spacing w:after="0" w:line="240" w:lineRule="auto"/>
      </w:pPr>
    </w:p>
    <w:p w14:paraId="3FACD097" w14:textId="1CE1555B" w:rsidR="00AC6ADD" w:rsidRPr="00AC6ADD" w:rsidRDefault="00AC6ADD" w:rsidP="00AC6ADD">
      <w:pPr>
        <w:spacing w:after="0" w:line="240" w:lineRule="auto"/>
      </w:pPr>
      <w:r w:rsidRPr="00AC6ADD">
        <w:t xml:space="preserve">To support </w:t>
      </w:r>
      <w:proofErr w:type="spellStart"/>
      <w:r w:rsidRPr="00AC6ADD">
        <w:t>AllerJanuary</w:t>
      </w:r>
      <w:proofErr w:type="spellEnd"/>
      <w:r w:rsidRPr="00AC6ADD">
        <w:t xml:space="preserve"> and beyond, </w:t>
      </w:r>
      <w:hyperlink r:id="rId7" w:history="1">
        <w:r w:rsidRPr="00AC6ADD">
          <w:rPr>
            <w:rStyle w:val="Hyperlink"/>
            <w:b/>
            <w:bCs/>
          </w:rPr>
          <w:t>Food Allergy Aware</w:t>
        </w:r>
      </w:hyperlink>
      <w:r w:rsidRPr="00AC6ADD">
        <w:t xml:space="preserve"> has produced a </w:t>
      </w:r>
      <w:r w:rsidRPr="00AC6ADD">
        <w:rPr>
          <w:b/>
          <w:bCs/>
        </w:rPr>
        <w:t xml:space="preserve">FREE </w:t>
      </w:r>
      <w:hyperlink r:id="rId8" w:history="1">
        <w:proofErr w:type="spellStart"/>
        <w:r w:rsidRPr="00AC6ADD">
          <w:rPr>
            <w:rStyle w:val="Hyperlink"/>
            <w:b/>
            <w:bCs/>
            <w:i/>
            <w:iCs/>
          </w:rPr>
          <w:t>AllerJanuary</w:t>
        </w:r>
        <w:proofErr w:type="spellEnd"/>
        <w:r w:rsidRPr="00AC6ADD">
          <w:rPr>
            <w:rStyle w:val="Hyperlink"/>
            <w:b/>
            <w:bCs/>
            <w:i/>
            <w:iCs/>
          </w:rPr>
          <w:t xml:space="preserve"> Round-Up Resource Pack</w:t>
        </w:r>
      </w:hyperlink>
      <w:r w:rsidRPr="00AC6ADD">
        <w:t xml:space="preserve">, bringing together practical guidance, tools, and training to help embed best practice across </w:t>
      </w:r>
      <w:r w:rsidRPr="00AC6ADD">
        <w:rPr>
          <w:b/>
          <w:bCs/>
        </w:rPr>
        <w:t>hospitality, healthcare, education, and care settings</w:t>
      </w:r>
      <w:r w:rsidRPr="00AC6ADD">
        <w:t>.</w:t>
      </w:r>
    </w:p>
    <w:p w14:paraId="725F2811" w14:textId="77777777" w:rsidR="00AC6ADD" w:rsidRDefault="00AC6ADD" w:rsidP="00AC6ADD">
      <w:pPr>
        <w:spacing w:after="0" w:line="240" w:lineRule="auto"/>
        <w:rPr>
          <w:b/>
          <w:bCs/>
        </w:rPr>
      </w:pPr>
    </w:p>
    <w:p w14:paraId="63CB122F" w14:textId="1E8BC05B" w:rsidR="00AC6ADD" w:rsidRPr="00AC6ADD" w:rsidRDefault="00AC6ADD" w:rsidP="00AC6ADD">
      <w:pPr>
        <w:spacing w:after="0" w:line="240" w:lineRule="auto"/>
        <w:rPr>
          <w:b/>
          <w:bCs/>
          <w:color w:val="156082" w:themeColor="accent1"/>
          <w:sz w:val="24"/>
          <w:szCs w:val="24"/>
        </w:rPr>
      </w:pPr>
      <w:r w:rsidRPr="00AC6ADD">
        <w:rPr>
          <w:b/>
          <w:bCs/>
          <w:color w:val="156082" w:themeColor="accent1"/>
          <w:sz w:val="24"/>
          <w:szCs w:val="24"/>
        </w:rPr>
        <w:t xml:space="preserve">What’s included in the </w:t>
      </w:r>
      <w:proofErr w:type="spellStart"/>
      <w:r w:rsidRPr="00AC6ADD">
        <w:rPr>
          <w:b/>
          <w:bCs/>
          <w:color w:val="156082" w:themeColor="accent1"/>
          <w:sz w:val="24"/>
          <w:szCs w:val="24"/>
        </w:rPr>
        <w:t>AllerJanuary</w:t>
      </w:r>
      <w:proofErr w:type="spellEnd"/>
      <w:r w:rsidRPr="00AC6ADD">
        <w:rPr>
          <w:b/>
          <w:bCs/>
          <w:color w:val="156082" w:themeColor="accent1"/>
          <w:sz w:val="24"/>
          <w:szCs w:val="24"/>
        </w:rPr>
        <w:t xml:space="preserve"> Resource Pack?</w:t>
      </w:r>
    </w:p>
    <w:p w14:paraId="00859368" w14:textId="77777777" w:rsidR="00AC6ADD" w:rsidRPr="00AC6ADD" w:rsidRDefault="00AC6ADD" w:rsidP="00AC6ADD">
      <w:pPr>
        <w:spacing w:after="0" w:line="240" w:lineRule="auto"/>
      </w:pPr>
      <w:r w:rsidRPr="00AC6ADD">
        <w:t>The pack is designed to be practical and usable, not theoretical. It includes:</w:t>
      </w:r>
    </w:p>
    <w:p w14:paraId="1F74B9B3" w14:textId="77777777" w:rsidR="00AC6ADD" w:rsidRPr="00AC6ADD" w:rsidRDefault="00AC6ADD" w:rsidP="00AC6ADD">
      <w:pPr>
        <w:pStyle w:val="ListParagraph"/>
        <w:numPr>
          <w:ilvl w:val="0"/>
          <w:numId w:val="11"/>
        </w:numPr>
        <w:spacing w:after="0" w:line="240" w:lineRule="auto"/>
        <w:ind w:left="567" w:hanging="283"/>
      </w:pPr>
      <w:r w:rsidRPr="00AC6ADD">
        <w:t xml:space="preserve">Allergen awareness and education tools covering the </w:t>
      </w:r>
      <w:r w:rsidRPr="00AC6ADD">
        <w:rPr>
          <w:b/>
          <w:bCs/>
        </w:rPr>
        <w:t>14 allergens</w:t>
      </w:r>
      <w:r w:rsidRPr="00AC6ADD">
        <w:t>, hidden allergens, cross-contact, and Free From claims</w:t>
      </w:r>
    </w:p>
    <w:p w14:paraId="5C04D55A" w14:textId="3726EAD3" w:rsidR="00AC6ADD" w:rsidRPr="00AC6ADD" w:rsidRDefault="00AC6ADD" w:rsidP="00AC6ADD">
      <w:pPr>
        <w:pStyle w:val="ListParagraph"/>
        <w:numPr>
          <w:ilvl w:val="0"/>
          <w:numId w:val="11"/>
        </w:numPr>
        <w:spacing w:after="0" w:line="240" w:lineRule="auto"/>
        <w:ind w:left="567" w:hanging="283"/>
      </w:pPr>
      <w:r w:rsidRPr="00AC6ADD">
        <w:t xml:space="preserve">Practical </w:t>
      </w:r>
      <w:r w:rsidRPr="00AC6ADD">
        <w:rPr>
          <w:b/>
          <w:bCs/>
        </w:rPr>
        <w:t>coffee shop guidance</w:t>
      </w:r>
      <w:r w:rsidRPr="00AC6ADD">
        <w:t xml:space="preserve">, including </w:t>
      </w:r>
      <w:proofErr w:type="gramStart"/>
      <w:r w:rsidRPr="00AC6ADD">
        <w:rPr>
          <w:b/>
          <w:bCs/>
          <w:i/>
          <w:iCs/>
        </w:rPr>
        <w:t>STOP  THINK</w:t>
      </w:r>
      <w:proofErr w:type="gramEnd"/>
      <w:r w:rsidRPr="00AC6ADD">
        <w:t xml:space="preserve"> best practice</w:t>
      </w:r>
    </w:p>
    <w:p w14:paraId="4079D46B" w14:textId="77777777" w:rsidR="00AC6ADD" w:rsidRPr="00AC6ADD" w:rsidRDefault="00AC6ADD" w:rsidP="00AC6ADD">
      <w:pPr>
        <w:pStyle w:val="ListParagraph"/>
        <w:numPr>
          <w:ilvl w:val="0"/>
          <w:numId w:val="11"/>
        </w:numPr>
        <w:spacing w:after="0" w:line="240" w:lineRule="auto"/>
        <w:ind w:left="567" w:hanging="283"/>
      </w:pPr>
      <w:r w:rsidRPr="00AC6ADD">
        <w:rPr>
          <w:b/>
          <w:bCs/>
        </w:rPr>
        <w:t>Top 10 allergen tips</w:t>
      </w:r>
      <w:r w:rsidRPr="00AC6ADD">
        <w:t xml:space="preserve"> for kitchens and front-of-house teams</w:t>
      </w:r>
    </w:p>
    <w:p w14:paraId="1CD6F2A0" w14:textId="77777777" w:rsidR="00AC6ADD" w:rsidRPr="00AC6ADD" w:rsidRDefault="00AC6ADD" w:rsidP="00AC6ADD">
      <w:pPr>
        <w:pStyle w:val="ListParagraph"/>
        <w:numPr>
          <w:ilvl w:val="0"/>
          <w:numId w:val="11"/>
        </w:numPr>
        <w:spacing w:after="0" w:line="240" w:lineRule="auto"/>
        <w:ind w:left="567" w:hanging="283"/>
      </w:pPr>
      <w:r w:rsidRPr="00AC6ADD">
        <w:rPr>
          <w:b/>
          <w:bCs/>
        </w:rPr>
        <w:t>Free webinar links</w:t>
      </w:r>
      <w:r w:rsidRPr="00AC6ADD">
        <w:t xml:space="preserve"> covering labelling, hospital catering, coffee shop risks, and equipment insights</w:t>
      </w:r>
    </w:p>
    <w:p w14:paraId="7D26B139" w14:textId="2F8C2F97" w:rsidR="00AC6ADD" w:rsidRPr="00AC6ADD" w:rsidRDefault="00AC6ADD" w:rsidP="00AC6ADD">
      <w:pPr>
        <w:pStyle w:val="ListParagraph"/>
        <w:numPr>
          <w:ilvl w:val="0"/>
          <w:numId w:val="11"/>
        </w:numPr>
        <w:spacing w:after="0" w:line="240" w:lineRule="auto"/>
        <w:ind w:left="567" w:hanging="283"/>
      </w:pPr>
      <w:r w:rsidRPr="00AC6ADD">
        <w:rPr>
          <w:b/>
          <w:bCs/>
        </w:rPr>
        <w:t xml:space="preserve">Fact sheets, supplier directories, and </w:t>
      </w:r>
      <w:r>
        <w:rPr>
          <w:b/>
          <w:bCs/>
        </w:rPr>
        <w:t xml:space="preserve">links to </w:t>
      </w:r>
      <w:r w:rsidRPr="00AC6ADD">
        <w:rPr>
          <w:b/>
          <w:bCs/>
        </w:rPr>
        <w:t>allergen-aware recipes</w:t>
      </w:r>
      <w:r w:rsidRPr="00AC6ADD">
        <w:t xml:space="preserve"> to support inclusive menu development</w:t>
      </w:r>
    </w:p>
    <w:p w14:paraId="38265D0A" w14:textId="77777777" w:rsidR="00AC6ADD" w:rsidRDefault="00AC6ADD" w:rsidP="00AC6ADD">
      <w:pPr>
        <w:spacing w:after="0" w:line="240" w:lineRule="auto"/>
        <w:rPr>
          <w:b/>
          <w:bCs/>
        </w:rPr>
      </w:pPr>
    </w:p>
    <w:p w14:paraId="5069D463" w14:textId="575377C3" w:rsidR="00AC6ADD" w:rsidRPr="00AC6ADD" w:rsidRDefault="00AC6ADD" w:rsidP="00AC6ADD">
      <w:pPr>
        <w:spacing w:after="0" w:line="240" w:lineRule="auto"/>
        <w:rPr>
          <w:b/>
          <w:bCs/>
        </w:rPr>
      </w:pPr>
      <w:r w:rsidRPr="00AC6ADD">
        <w:rPr>
          <w:b/>
          <w:bCs/>
          <w:color w:val="156082" w:themeColor="accent1"/>
          <w:sz w:val="24"/>
          <w:szCs w:val="24"/>
        </w:rPr>
        <w:t>From Awareness to Action</w:t>
      </w:r>
    </w:p>
    <w:p w14:paraId="0705BD66" w14:textId="77777777" w:rsidR="00AC6ADD" w:rsidRPr="00AC6ADD" w:rsidRDefault="00AC6ADD" w:rsidP="00AC6ADD">
      <w:pPr>
        <w:spacing w:after="0" w:line="240" w:lineRule="auto"/>
      </w:pPr>
      <w:r w:rsidRPr="00AC6ADD">
        <w:t>Beyond awareness, the pack includes real-world implementation tools to support day-to-day operations, such as:</w:t>
      </w:r>
    </w:p>
    <w:p w14:paraId="023FA6F5" w14:textId="77777777" w:rsidR="00AC6ADD" w:rsidRPr="00AC6ADD" w:rsidRDefault="00AC6ADD" w:rsidP="00AC6ADD">
      <w:pPr>
        <w:numPr>
          <w:ilvl w:val="0"/>
          <w:numId w:val="7"/>
        </w:numPr>
        <w:spacing w:after="0" w:line="240" w:lineRule="auto"/>
      </w:pPr>
      <w:r w:rsidRPr="00AC6ADD">
        <w:t xml:space="preserve">Effective use of </w:t>
      </w:r>
      <w:r w:rsidRPr="00AC6ADD">
        <w:rPr>
          <w:b/>
          <w:bCs/>
        </w:rPr>
        <w:t>allergen matrices</w:t>
      </w:r>
      <w:r w:rsidRPr="00AC6ADD">
        <w:t xml:space="preserve"> (and why they should never be used in isolation)</w:t>
      </w:r>
    </w:p>
    <w:p w14:paraId="5EF4C19F" w14:textId="77777777" w:rsidR="00AC6ADD" w:rsidRPr="00AC6ADD" w:rsidRDefault="00AC6ADD" w:rsidP="00AC6ADD">
      <w:pPr>
        <w:numPr>
          <w:ilvl w:val="0"/>
          <w:numId w:val="7"/>
        </w:numPr>
        <w:spacing w:after="0" w:line="240" w:lineRule="auto"/>
      </w:pPr>
      <w:r w:rsidRPr="00AC6ADD">
        <w:t xml:space="preserve">Guidance for </w:t>
      </w:r>
      <w:r w:rsidRPr="00AC6ADD">
        <w:rPr>
          <w:b/>
          <w:bCs/>
        </w:rPr>
        <w:t>event catering</w:t>
      </w:r>
      <w:r w:rsidRPr="00AC6ADD">
        <w:t>, where risk is increased by volume and last-minute changes</w:t>
      </w:r>
    </w:p>
    <w:p w14:paraId="6EB4C894" w14:textId="77777777" w:rsidR="00AC6ADD" w:rsidRPr="00AC6ADD" w:rsidRDefault="00AC6ADD" w:rsidP="00AC6ADD">
      <w:pPr>
        <w:numPr>
          <w:ilvl w:val="0"/>
          <w:numId w:val="7"/>
        </w:numPr>
        <w:spacing w:after="0" w:line="240" w:lineRule="auto"/>
      </w:pPr>
      <w:r w:rsidRPr="00AC6ADD">
        <w:t xml:space="preserve">Clear advice on </w:t>
      </w:r>
      <w:r w:rsidRPr="00AC6ADD">
        <w:rPr>
          <w:b/>
          <w:bCs/>
        </w:rPr>
        <w:t>positive communication with FHS customers</w:t>
      </w:r>
      <w:r w:rsidRPr="00AC6ADD">
        <w:t xml:space="preserve"> following a risk assessment</w:t>
      </w:r>
    </w:p>
    <w:p w14:paraId="287FC21D" w14:textId="77777777" w:rsidR="00AC6ADD" w:rsidRPr="00AC6ADD" w:rsidRDefault="00AC6ADD" w:rsidP="00AC6ADD">
      <w:pPr>
        <w:numPr>
          <w:ilvl w:val="0"/>
          <w:numId w:val="7"/>
        </w:numPr>
        <w:spacing w:after="0" w:line="240" w:lineRule="auto"/>
      </w:pPr>
      <w:r w:rsidRPr="00AC6ADD">
        <w:t xml:space="preserve">Why asking customers to sign </w:t>
      </w:r>
      <w:r w:rsidRPr="00AC6ADD">
        <w:rPr>
          <w:b/>
          <w:bCs/>
        </w:rPr>
        <w:t>disclaimers is not legal</w:t>
      </w:r>
      <w:r w:rsidRPr="00AC6ADD">
        <w:t>, does not remove duty of care, and can seriously damage trust</w:t>
      </w:r>
    </w:p>
    <w:p w14:paraId="48469F30" w14:textId="77777777" w:rsidR="00AC6ADD" w:rsidRPr="00AC6ADD" w:rsidRDefault="00AC6ADD" w:rsidP="00AC6ADD">
      <w:pPr>
        <w:numPr>
          <w:ilvl w:val="0"/>
          <w:numId w:val="7"/>
        </w:numPr>
        <w:spacing w:after="0" w:line="240" w:lineRule="auto"/>
      </w:pPr>
      <w:r w:rsidRPr="00AC6ADD">
        <w:t xml:space="preserve">The importance of </w:t>
      </w:r>
      <w:proofErr w:type="gramStart"/>
      <w:r w:rsidRPr="00AC6ADD">
        <w:rPr>
          <w:b/>
          <w:bCs/>
        </w:rPr>
        <w:t>near-miss</w:t>
      </w:r>
      <w:proofErr w:type="gramEnd"/>
      <w:r w:rsidRPr="00AC6ADD">
        <w:rPr>
          <w:b/>
          <w:bCs/>
        </w:rPr>
        <w:t xml:space="preserve"> reporting</w:t>
      </w:r>
      <w:r w:rsidRPr="00AC6ADD">
        <w:t xml:space="preserve"> to improve training and prevent incidents</w:t>
      </w:r>
    </w:p>
    <w:p w14:paraId="5855C74F" w14:textId="77777777" w:rsidR="00AC6ADD" w:rsidRPr="00AC6ADD" w:rsidRDefault="00AC6ADD" w:rsidP="00AC6ADD">
      <w:pPr>
        <w:numPr>
          <w:ilvl w:val="0"/>
          <w:numId w:val="7"/>
        </w:numPr>
        <w:spacing w:after="0" w:line="240" w:lineRule="auto"/>
      </w:pPr>
      <w:r w:rsidRPr="00AC6ADD">
        <w:rPr>
          <w:b/>
          <w:bCs/>
        </w:rPr>
        <w:t>PPDS labelling best practice</w:t>
      </w:r>
      <w:r w:rsidRPr="00AC6ADD">
        <w:t xml:space="preserve"> and managing ingredient changes over time</w:t>
      </w:r>
    </w:p>
    <w:p w14:paraId="6DCBF77D" w14:textId="77777777" w:rsidR="00AC6ADD" w:rsidRPr="00AC6ADD" w:rsidRDefault="00AC6ADD" w:rsidP="00AC6ADD">
      <w:pPr>
        <w:numPr>
          <w:ilvl w:val="0"/>
          <w:numId w:val="7"/>
        </w:numPr>
        <w:spacing w:after="0" w:line="240" w:lineRule="auto"/>
      </w:pPr>
      <w:r w:rsidRPr="00AC6ADD">
        <w:t xml:space="preserve">An overview of </w:t>
      </w:r>
      <w:r w:rsidRPr="00AC6ADD">
        <w:rPr>
          <w:b/>
          <w:bCs/>
        </w:rPr>
        <w:t>digital tools and software</w:t>
      </w:r>
      <w:r w:rsidRPr="00AC6ADD">
        <w:t xml:space="preserve"> that support accurate allergen data, menus, and labelling</w:t>
      </w:r>
    </w:p>
    <w:p w14:paraId="44E275CA" w14:textId="32CC235F" w:rsidR="00AC6ADD" w:rsidRPr="00AC6ADD" w:rsidRDefault="00AC6ADD" w:rsidP="00AC6ADD">
      <w:pPr>
        <w:spacing w:after="0" w:line="240" w:lineRule="auto"/>
      </w:pPr>
      <w:r w:rsidRPr="00AC6ADD">
        <w:t>These tools help businesses move from intention to action.</w:t>
      </w:r>
    </w:p>
    <w:p w14:paraId="0C673266" w14:textId="77777777" w:rsidR="00AC6ADD" w:rsidRDefault="00AC6ADD" w:rsidP="00AC6ADD">
      <w:pPr>
        <w:spacing w:after="0" w:line="240" w:lineRule="auto"/>
        <w:rPr>
          <w:b/>
          <w:bCs/>
        </w:rPr>
      </w:pPr>
    </w:p>
    <w:p w14:paraId="3ECD9821" w14:textId="2E22E991" w:rsidR="00AC6ADD" w:rsidRPr="00AC6ADD" w:rsidRDefault="00AC6ADD" w:rsidP="00AC6ADD">
      <w:pPr>
        <w:spacing w:after="0" w:line="240" w:lineRule="auto"/>
        <w:rPr>
          <w:b/>
          <w:bCs/>
          <w:color w:val="156082" w:themeColor="accent1"/>
          <w:sz w:val="24"/>
          <w:szCs w:val="24"/>
        </w:rPr>
      </w:pPr>
      <w:r w:rsidRPr="00AC6ADD">
        <w:rPr>
          <w:b/>
          <w:bCs/>
          <w:color w:val="156082" w:themeColor="accent1"/>
          <w:sz w:val="24"/>
          <w:szCs w:val="24"/>
        </w:rPr>
        <w:t>Upskilling Chefs: Free From Cookery Masterclass</w:t>
      </w:r>
    </w:p>
    <w:p w14:paraId="70520A58" w14:textId="77777777" w:rsidR="00AC6ADD" w:rsidRPr="00AC6ADD" w:rsidRDefault="00AC6ADD" w:rsidP="00AC6ADD">
      <w:pPr>
        <w:spacing w:after="0" w:line="240" w:lineRule="auto"/>
      </w:pPr>
      <w:r w:rsidRPr="00AC6ADD">
        <w:t xml:space="preserve">Food Allergy </w:t>
      </w:r>
      <w:proofErr w:type="spellStart"/>
      <w:r w:rsidRPr="00AC6ADD">
        <w:t>Aware’s</w:t>
      </w:r>
      <w:proofErr w:type="spellEnd"/>
      <w:r w:rsidRPr="00AC6ADD">
        <w:t xml:space="preserve"> </w:t>
      </w:r>
      <w:r w:rsidRPr="00AC6ADD">
        <w:rPr>
          <w:b/>
          <w:bCs/>
        </w:rPr>
        <w:t>Free From Cookery Masterclass (9–10 March 2026)</w:t>
      </w:r>
      <w:r w:rsidRPr="00AC6ADD">
        <w:t xml:space="preserve"> provides hands-on training for chefs to:</w:t>
      </w:r>
    </w:p>
    <w:p w14:paraId="1663C270" w14:textId="77777777" w:rsidR="00AC6ADD" w:rsidRPr="00AC6ADD" w:rsidRDefault="00AC6ADD" w:rsidP="00AC6ADD">
      <w:pPr>
        <w:numPr>
          <w:ilvl w:val="0"/>
          <w:numId w:val="8"/>
        </w:numPr>
        <w:spacing w:after="0" w:line="240" w:lineRule="auto"/>
      </w:pPr>
      <w:r w:rsidRPr="00AC6ADD">
        <w:t>Understand allergen risk during preparation</w:t>
      </w:r>
    </w:p>
    <w:p w14:paraId="0C270EE5" w14:textId="77777777" w:rsidR="00AC6ADD" w:rsidRPr="00AC6ADD" w:rsidRDefault="00AC6ADD" w:rsidP="00AC6ADD">
      <w:pPr>
        <w:numPr>
          <w:ilvl w:val="0"/>
          <w:numId w:val="8"/>
        </w:numPr>
        <w:spacing w:after="0" w:line="240" w:lineRule="auto"/>
      </w:pPr>
      <w:r w:rsidRPr="00AC6ADD">
        <w:t>Prevent cross-contact in busy kitchens</w:t>
      </w:r>
    </w:p>
    <w:p w14:paraId="51731040" w14:textId="77777777" w:rsidR="00AC6ADD" w:rsidRPr="00AC6ADD" w:rsidRDefault="00AC6ADD" w:rsidP="00AC6ADD">
      <w:pPr>
        <w:numPr>
          <w:ilvl w:val="0"/>
          <w:numId w:val="8"/>
        </w:numPr>
        <w:spacing w:after="0" w:line="240" w:lineRule="auto"/>
      </w:pPr>
      <w:r w:rsidRPr="00AC6ADD">
        <w:t>Create inclusive menus without compromising quality or creativity</w:t>
      </w:r>
    </w:p>
    <w:p w14:paraId="464355C5" w14:textId="77777777" w:rsidR="00AC6ADD" w:rsidRPr="00AC6ADD" w:rsidRDefault="00AC6ADD" w:rsidP="00AC6ADD">
      <w:pPr>
        <w:numPr>
          <w:ilvl w:val="0"/>
          <w:numId w:val="8"/>
        </w:numPr>
        <w:spacing w:after="0" w:line="240" w:lineRule="auto"/>
      </w:pPr>
      <w:r w:rsidRPr="00AC6ADD">
        <w:t>Build confidence when catering for multiple and complex allergies</w:t>
      </w:r>
    </w:p>
    <w:p w14:paraId="7470F878" w14:textId="77777777" w:rsidR="00AC6ADD" w:rsidRDefault="00AC6ADD" w:rsidP="00AC6ADD">
      <w:pPr>
        <w:spacing w:after="0" w:line="240" w:lineRule="auto"/>
      </w:pPr>
      <w:r w:rsidRPr="00AC6ADD">
        <w:t xml:space="preserve">Upskilling chefs is one of the most effective ways to improve allergen safety while unlocking the </w:t>
      </w:r>
      <w:r w:rsidRPr="00AC6ADD">
        <w:rPr>
          <w:b/>
          <w:bCs/>
        </w:rPr>
        <w:t>commercial potential of the Free From market</w:t>
      </w:r>
      <w:r w:rsidRPr="00AC6ADD">
        <w:t>.</w:t>
      </w:r>
    </w:p>
    <w:p w14:paraId="6B0064DA" w14:textId="77777777" w:rsidR="00AC6ADD" w:rsidRDefault="00AC6ADD" w:rsidP="00AC6ADD">
      <w:pPr>
        <w:spacing w:after="0" w:line="240" w:lineRule="auto"/>
      </w:pPr>
    </w:p>
    <w:p w14:paraId="0EC3CCC2" w14:textId="2CF91752" w:rsidR="00AC6ADD" w:rsidRPr="00AC6ADD" w:rsidRDefault="00AC6ADD" w:rsidP="00AC6ADD">
      <w:pPr>
        <w:spacing w:after="0" w:line="240" w:lineRule="auto"/>
      </w:pPr>
      <w:r w:rsidRPr="00AC6ADD">
        <w:t>Find out more:</w:t>
      </w:r>
      <w:r w:rsidRPr="00AC6ADD">
        <w:br/>
      </w:r>
      <w:hyperlink r:id="rId9" w:tgtFrame="_new" w:history="1">
        <w:r w:rsidRPr="00AC6ADD">
          <w:rPr>
            <w:rStyle w:val="Hyperlink"/>
          </w:rPr>
          <w:t>https://foodallergyaware.co.uk/events/free-from-cookery-masterclass/</w:t>
        </w:r>
      </w:hyperlink>
    </w:p>
    <w:p w14:paraId="59B1DDE6" w14:textId="77777777" w:rsidR="00AC6ADD" w:rsidRDefault="00AC6ADD" w:rsidP="00AC6ADD">
      <w:pPr>
        <w:spacing w:after="0" w:line="240" w:lineRule="auto"/>
        <w:rPr>
          <w:b/>
          <w:bCs/>
        </w:rPr>
      </w:pPr>
    </w:p>
    <w:p w14:paraId="27358C0C" w14:textId="77777777" w:rsidR="00AC6ADD" w:rsidRDefault="00AC6ADD" w:rsidP="00AC6ADD">
      <w:pPr>
        <w:spacing w:after="0" w:line="240" w:lineRule="auto"/>
        <w:rPr>
          <w:b/>
          <w:bCs/>
        </w:rPr>
      </w:pPr>
    </w:p>
    <w:p w14:paraId="0892F104" w14:textId="0929E4A7" w:rsidR="00AC6ADD" w:rsidRPr="00AC6ADD" w:rsidRDefault="00AC6ADD" w:rsidP="00AC6ADD">
      <w:pPr>
        <w:spacing w:after="0" w:line="240" w:lineRule="auto"/>
        <w:rPr>
          <w:b/>
          <w:bCs/>
          <w:color w:val="156082" w:themeColor="accent1"/>
          <w:sz w:val="24"/>
          <w:szCs w:val="24"/>
        </w:rPr>
      </w:pPr>
      <w:r w:rsidRPr="00AC6ADD">
        <w:rPr>
          <w:b/>
          <w:bCs/>
          <w:color w:val="156082" w:themeColor="accent1"/>
          <w:sz w:val="24"/>
          <w:szCs w:val="24"/>
        </w:rPr>
        <w:lastRenderedPageBreak/>
        <w:t>Certification Pilot Scheme</w:t>
      </w:r>
    </w:p>
    <w:p w14:paraId="0834E552" w14:textId="77777777" w:rsidR="00AC6ADD" w:rsidRPr="00AC6ADD" w:rsidRDefault="00AC6ADD" w:rsidP="00AC6ADD">
      <w:pPr>
        <w:spacing w:after="0" w:line="240" w:lineRule="auto"/>
      </w:pPr>
      <w:r w:rsidRPr="00AC6ADD">
        <w:t xml:space="preserve">For businesses ready to go further, Food Allergy </w:t>
      </w:r>
      <w:proofErr w:type="spellStart"/>
      <w:r w:rsidRPr="00AC6ADD">
        <w:t>Aware’s</w:t>
      </w:r>
      <w:proofErr w:type="spellEnd"/>
      <w:r w:rsidRPr="00AC6ADD">
        <w:t xml:space="preserve"> </w:t>
      </w:r>
      <w:r w:rsidRPr="00AC6ADD">
        <w:rPr>
          <w:b/>
          <w:bCs/>
        </w:rPr>
        <w:t>Certification Pilot Scheme</w:t>
      </w:r>
      <w:r w:rsidRPr="00AC6ADD">
        <w:t xml:space="preserve"> offers Bronze, Silver, Gold, and Platinum levels, assessing:</w:t>
      </w:r>
    </w:p>
    <w:p w14:paraId="704E3D79" w14:textId="77777777" w:rsidR="00AC6ADD" w:rsidRPr="00AC6ADD" w:rsidRDefault="00AC6ADD" w:rsidP="00AC6ADD">
      <w:pPr>
        <w:numPr>
          <w:ilvl w:val="0"/>
          <w:numId w:val="9"/>
        </w:numPr>
        <w:spacing w:after="0" w:line="240" w:lineRule="auto"/>
      </w:pPr>
      <w:r w:rsidRPr="00AC6ADD">
        <w:t>Policies and documentation</w:t>
      </w:r>
    </w:p>
    <w:p w14:paraId="04993E20" w14:textId="77777777" w:rsidR="00AC6ADD" w:rsidRPr="00AC6ADD" w:rsidRDefault="00AC6ADD" w:rsidP="00AC6ADD">
      <w:pPr>
        <w:numPr>
          <w:ilvl w:val="0"/>
          <w:numId w:val="9"/>
        </w:numPr>
        <w:spacing w:after="0" w:line="240" w:lineRule="auto"/>
      </w:pPr>
      <w:r w:rsidRPr="00AC6ADD">
        <w:t>Staff training and knowledge</w:t>
      </w:r>
    </w:p>
    <w:p w14:paraId="05F10C26" w14:textId="77777777" w:rsidR="00AC6ADD" w:rsidRPr="00AC6ADD" w:rsidRDefault="00AC6ADD" w:rsidP="00AC6ADD">
      <w:pPr>
        <w:numPr>
          <w:ilvl w:val="0"/>
          <w:numId w:val="9"/>
        </w:numPr>
        <w:spacing w:after="0" w:line="240" w:lineRule="auto"/>
      </w:pPr>
      <w:r w:rsidRPr="00AC6ADD">
        <w:t>Communication with customers</w:t>
      </w:r>
    </w:p>
    <w:p w14:paraId="0B6BBBF7" w14:textId="77777777" w:rsidR="00AC6ADD" w:rsidRPr="00AC6ADD" w:rsidRDefault="00AC6ADD" w:rsidP="00AC6ADD">
      <w:pPr>
        <w:numPr>
          <w:ilvl w:val="0"/>
          <w:numId w:val="9"/>
        </w:numPr>
        <w:spacing w:after="0" w:line="240" w:lineRule="auto"/>
      </w:pPr>
      <w:r w:rsidRPr="00AC6ADD">
        <w:t>Supplier controls</w:t>
      </w:r>
    </w:p>
    <w:p w14:paraId="3F16A203" w14:textId="77777777" w:rsidR="00AC6ADD" w:rsidRPr="00AC6ADD" w:rsidRDefault="00AC6ADD" w:rsidP="00AC6ADD">
      <w:pPr>
        <w:numPr>
          <w:ilvl w:val="0"/>
          <w:numId w:val="9"/>
        </w:numPr>
        <w:spacing w:after="0" w:line="240" w:lineRule="auto"/>
      </w:pPr>
      <w:r w:rsidRPr="00AC6ADD">
        <w:t>Kitchen procedures and service delivery</w:t>
      </w:r>
    </w:p>
    <w:p w14:paraId="6252182B" w14:textId="77777777" w:rsidR="00AC6ADD" w:rsidRPr="00AC6ADD" w:rsidRDefault="00AC6ADD" w:rsidP="00AC6ADD">
      <w:pPr>
        <w:spacing w:after="0" w:line="240" w:lineRule="auto"/>
      </w:pPr>
      <w:r w:rsidRPr="00AC6ADD">
        <w:t>Early adopters benefit from additional support and recognition as leaders in allergen management.</w:t>
      </w:r>
    </w:p>
    <w:p w14:paraId="25943327" w14:textId="77777777" w:rsidR="00AC6ADD" w:rsidRDefault="00AC6ADD" w:rsidP="00AC6ADD">
      <w:pPr>
        <w:spacing w:after="0" w:line="240" w:lineRule="auto"/>
        <w:rPr>
          <w:b/>
          <w:bCs/>
        </w:rPr>
      </w:pPr>
    </w:p>
    <w:p w14:paraId="0276039D" w14:textId="179AB811" w:rsidR="00AC6ADD" w:rsidRPr="00AC6ADD" w:rsidRDefault="00AC6ADD" w:rsidP="00AC6ADD">
      <w:pPr>
        <w:spacing w:after="0" w:line="240" w:lineRule="auto"/>
        <w:rPr>
          <w:b/>
          <w:bCs/>
          <w:color w:val="156082" w:themeColor="accent1"/>
          <w:sz w:val="24"/>
          <w:szCs w:val="24"/>
        </w:rPr>
      </w:pPr>
      <w:r w:rsidRPr="00AC6ADD">
        <w:rPr>
          <w:b/>
          <w:bCs/>
          <w:color w:val="156082" w:themeColor="accent1"/>
          <w:sz w:val="24"/>
          <w:szCs w:val="24"/>
        </w:rPr>
        <w:t>Why a Robust Allergy Policy Still Matters</w:t>
      </w:r>
    </w:p>
    <w:p w14:paraId="04755749" w14:textId="77777777" w:rsidR="00AC6ADD" w:rsidRPr="00AC6ADD" w:rsidRDefault="00AC6ADD" w:rsidP="00AC6ADD">
      <w:pPr>
        <w:spacing w:after="0" w:line="240" w:lineRule="auto"/>
      </w:pPr>
      <w:r w:rsidRPr="00AC6ADD">
        <w:t xml:space="preserve">At the heart of effective allergen management is a </w:t>
      </w:r>
      <w:r w:rsidRPr="00AC6ADD">
        <w:rPr>
          <w:b/>
          <w:bCs/>
        </w:rPr>
        <w:t>clear, well-implemented allergy policy</w:t>
      </w:r>
      <w:r w:rsidRPr="00AC6ADD">
        <w:t>. A policy must be supported by robust procedures, regular training, and clear communication between front of house and kitchen.</w:t>
      </w:r>
    </w:p>
    <w:p w14:paraId="24A2364F" w14:textId="77777777" w:rsidR="00AC6ADD" w:rsidRPr="00AC6ADD" w:rsidRDefault="00AC6ADD" w:rsidP="00AC6ADD">
      <w:pPr>
        <w:spacing w:after="0" w:line="240" w:lineRule="auto"/>
      </w:pPr>
      <w:r w:rsidRPr="00AC6ADD">
        <w:t>A strong allergy policy:</w:t>
      </w:r>
    </w:p>
    <w:p w14:paraId="7E0A344D" w14:textId="77777777" w:rsidR="00AC6ADD" w:rsidRPr="00AC6ADD" w:rsidRDefault="00AC6ADD" w:rsidP="00AC6ADD">
      <w:pPr>
        <w:numPr>
          <w:ilvl w:val="0"/>
          <w:numId w:val="10"/>
        </w:numPr>
        <w:spacing w:after="0" w:line="240" w:lineRule="auto"/>
      </w:pPr>
      <w:r w:rsidRPr="00AC6ADD">
        <w:t>Clarifies roles and responsibilities</w:t>
      </w:r>
    </w:p>
    <w:p w14:paraId="68856718" w14:textId="77777777" w:rsidR="00AC6ADD" w:rsidRPr="00AC6ADD" w:rsidRDefault="00AC6ADD" w:rsidP="00AC6ADD">
      <w:pPr>
        <w:numPr>
          <w:ilvl w:val="0"/>
          <w:numId w:val="10"/>
        </w:numPr>
        <w:spacing w:after="0" w:line="240" w:lineRule="auto"/>
      </w:pPr>
      <w:r w:rsidRPr="00AC6ADD">
        <w:t>Supports consistent decision-making</w:t>
      </w:r>
    </w:p>
    <w:p w14:paraId="60D0E25A" w14:textId="77777777" w:rsidR="00AC6ADD" w:rsidRPr="00AC6ADD" w:rsidRDefault="00AC6ADD" w:rsidP="00AC6ADD">
      <w:pPr>
        <w:numPr>
          <w:ilvl w:val="0"/>
          <w:numId w:val="10"/>
        </w:numPr>
        <w:spacing w:after="0" w:line="240" w:lineRule="auto"/>
      </w:pPr>
      <w:r w:rsidRPr="00AC6ADD">
        <w:t>Protects customers and staff</w:t>
      </w:r>
    </w:p>
    <w:p w14:paraId="48888058" w14:textId="77777777" w:rsidR="00AC6ADD" w:rsidRPr="00AC6ADD" w:rsidRDefault="00AC6ADD" w:rsidP="00AC6ADD">
      <w:pPr>
        <w:numPr>
          <w:ilvl w:val="0"/>
          <w:numId w:val="10"/>
        </w:numPr>
        <w:spacing w:after="0" w:line="240" w:lineRule="auto"/>
      </w:pPr>
      <w:r w:rsidRPr="00AC6ADD">
        <w:t>Demonstrates due diligence</w:t>
      </w:r>
    </w:p>
    <w:p w14:paraId="37B08E28" w14:textId="77777777" w:rsidR="00AC6ADD" w:rsidRPr="00AC6ADD" w:rsidRDefault="00AC6ADD" w:rsidP="00AC6ADD">
      <w:pPr>
        <w:numPr>
          <w:ilvl w:val="0"/>
          <w:numId w:val="10"/>
        </w:numPr>
        <w:spacing w:after="0" w:line="240" w:lineRule="auto"/>
      </w:pPr>
      <w:r w:rsidRPr="00AC6ADD">
        <w:t>Reduces legal and reputational risk</w:t>
      </w:r>
    </w:p>
    <w:p w14:paraId="2C1C37DF" w14:textId="77777777" w:rsidR="00AC6ADD" w:rsidRDefault="00AC6ADD" w:rsidP="00AC6ADD">
      <w:pPr>
        <w:spacing w:after="0" w:line="240" w:lineRule="auto"/>
        <w:rPr>
          <w:b/>
          <w:bCs/>
        </w:rPr>
      </w:pPr>
    </w:p>
    <w:p w14:paraId="0B4A5460" w14:textId="417B23E1" w:rsidR="00AC6ADD" w:rsidRPr="00AC6ADD" w:rsidRDefault="00AC6ADD" w:rsidP="00AC6ADD">
      <w:pPr>
        <w:spacing w:after="0" w:line="240" w:lineRule="auto"/>
        <w:rPr>
          <w:b/>
          <w:bCs/>
          <w:color w:val="156082" w:themeColor="accent1"/>
          <w:sz w:val="24"/>
          <w:szCs w:val="24"/>
        </w:rPr>
      </w:pPr>
      <w:proofErr w:type="spellStart"/>
      <w:r w:rsidRPr="00AC6ADD">
        <w:rPr>
          <w:b/>
          <w:bCs/>
          <w:color w:val="156082" w:themeColor="accent1"/>
          <w:sz w:val="24"/>
          <w:szCs w:val="24"/>
        </w:rPr>
        <w:t>AllerJanuary</w:t>
      </w:r>
      <w:proofErr w:type="spellEnd"/>
      <w:r w:rsidRPr="00AC6ADD">
        <w:rPr>
          <w:b/>
          <w:bCs/>
          <w:color w:val="156082" w:themeColor="accent1"/>
          <w:sz w:val="24"/>
          <w:szCs w:val="24"/>
        </w:rPr>
        <w:t xml:space="preserve"> Is More Than a Campaign</w:t>
      </w:r>
    </w:p>
    <w:p w14:paraId="3D93910F" w14:textId="77777777" w:rsidR="00AC6ADD" w:rsidRPr="00AC6ADD" w:rsidRDefault="00AC6ADD" w:rsidP="00AC6ADD">
      <w:pPr>
        <w:spacing w:after="0" w:line="240" w:lineRule="auto"/>
      </w:pPr>
      <w:r w:rsidRPr="00AC6ADD">
        <w:t xml:space="preserve">It’s an opportunity to </w:t>
      </w:r>
      <w:r w:rsidRPr="00AC6ADD">
        <w:rPr>
          <w:b/>
          <w:bCs/>
        </w:rPr>
        <w:t>review, refresh, and strengthen allergen management</w:t>
      </w:r>
      <w:r w:rsidRPr="00AC6ADD">
        <w:t xml:space="preserve"> so that safer, more inclusive dining becomes the standard, not the exception.</w:t>
      </w:r>
    </w:p>
    <w:p w14:paraId="54B48F75" w14:textId="1570F0FE" w:rsidR="00AC6ADD" w:rsidRDefault="00FA7937" w:rsidP="00AC6ADD">
      <w:pPr>
        <w:spacing w:after="0" w:line="240" w:lineRule="auto"/>
        <w:rPr>
          <w:rFonts w:ascii="Segoe UI Emoji" w:hAnsi="Segoe UI Emoji" w:cs="Segoe UI Emoji"/>
        </w:rPr>
      </w:pPr>
      <w:r w:rsidRPr="00FA7937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636D5D6" wp14:editId="1A73431C">
                <wp:simplePos x="0" y="0"/>
                <wp:positionH relativeFrom="column">
                  <wp:posOffset>76200</wp:posOffset>
                </wp:positionH>
                <wp:positionV relativeFrom="paragraph">
                  <wp:posOffset>159385</wp:posOffset>
                </wp:positionV>
                <wp:extent cx="3333750" cy="40957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0" cy="409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68D44D" w14:textId="723F45C3" w:rsidR="00FA7937" w:rsidRDefault="00FA793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643285" wp14:editId="51D1D80F">
                                  <wp:extent cx="3171825" cy="3964957"/>
                                  <wp:effectExtent l="0" t="0" r="0" b="0"/>
                                  <wp:docPr id="102807019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8070199" name="Picture 1028070199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81641" cy="397722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36D5D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pt;margin-top:12.55pt;width:262.5pt;height:32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" stroked="f">
                <v:textbox>
                  <w:txbxContent>
                    <w:p w14:paraId="5668D44D" w14:textId="723F45C3" w:rsidR="00FA7937" w:rsidRDefault="00FA7937">
                      <w:r>
                        <w:rPr>
                          <w:noProof/>
                        </w:rPr>
                        <w:drawing>
                          <wp:inline distT="0" distB="0" distL="0" distR="0" wp14:anchorId="00643285" wp14:editId="51D1D80F">
                            <wp:extent cx="3171825" cy="3964957"/>
                            <wp:effectExtent l="0" t="0" r="0" b="0"/>
                            <wp:docPr id="102807019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8070199" name="Picture 1028070199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81641" cy="397722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B8670FD" w14:textId="77777777" w:rsidR="00FA7937" w:rsidRDefault="00FA7937" w:rsidP="00AC6ADD">
      <w:pPr>
        <w:spacing w:after="0" w:line="240" w:lineRule="auto"/>
        <w:rPr>
          <w:b/>
          <w:bCs/>
        </w:rPr>
      </w:pPr>
    </w:p>
    <w:p w14:paraId="24798B06" w14:textId="77777777" w:rsidR="00FA7937" w:rsidRDefault="00FA7937" w:rsidP="00AC6ADD">
      <w:pPr>
        <w:spacing w:after="0" w:line="240" w:lineRule="auto"/>
        <w:rPr>
          <w:b/>
          <w:bCs/>
        </w:rPr>
      </w:pPr>
    </w:p>
    <w:p w14:paraId="0CE17CC5" w14:textId="77777777" w:rsidR="00FA7937" w:rsidRDefault="00FA7937" w:rsidP="00AC6ADD">
      <w:pPr>
        <w:spacing w:after="0" w:line="240" w:lineRule="auto"/>
        <w:rPr>
          <w:b/>
          <w:bCs/>
        </w:rPr>
      </w:pPr>
    </w:p>
    <w:p w14:paraId="56A851B8" w14:textId="77777777" w:rsidR="00FA7937" w:rsidRDefault="00FA7937" w:rsidP="00AC6ADD">
      <w:pPr>
        <w:spacing w:after="0" w:line="240" w:lineRule="auto"/>
        <w:rPr>
          <w:b/>
          <w:bCs/>
        </w:rPr>
      </w:pPr>
    </w:p>
    <w:p w14:paraId="38BE3E9F" w14:textId="77777777" w:rsidR="00FA7937" w:rsidRDefault="00FA7937" w:rsidP="00AC6ADD">
      <w:pPr>
        <w:spacing w:after="0" w:line="240" w:lineRule="auto"/>
        <w:rPr>
          <w:b/>
          <w:bCs/>
        </w:rPr>
      </w:pPr>
    </w:p>
    <w:p w14:paraId="2C9FA8BD" w14:textId="77777777" w:rsidR="00FA7937" w:rsidRDefault="00FA7937" w:rsidP="00AC6ADD">
      <w:pPr>
        <w:spacing w:after="0" w:line="240" w:lineRule="auto"/>
        <w:rPr>
          <w:b/>
          <w:bCs/>
        </w:rPr>
      </w:pPr>
    </w:p>
    <w:p w14:paraId="54A6F3B1" w14:textId="77777777" w:rsidR="00FA7937" w:rsidRDefault="00FA7937" w:rsidP="00AC6ADD">
      <w:pPr>
        <w:spacing w:after="0" w:line="240" w:lineRule="auto"/>
        <w:rPr>
          <w:b/>
          <w:bCs/>
        </w:rPr>
      </w:pPr>
    </w:p>
    <w:p w14:paraId="5569A9C4" w14:textId="77777777" w:rsidR="00FA7937" w:rsidRDefault="00FA7937" w:rsidP="00AC6ADD">
      <w:pPr>
        <w:spacing w:after="0" w:line="240" w:lineRule="auto"/>
        <w:rPr>
          <w:b/>
          <w:bCs/>
        </w:rPr>
      </w:pPr>
    </w:p>
    <w:p w14:paraId="6A5032BB" w14:textId="77777777" w:rsidR="00FA7937" w:rsidRDefault="00FA7937" w:rsidP="00AC6ADD">
      <w:pPr>
        <w:spacing w:after="0" w:line="240" w:lineRule="auto"/>
        <w:rPr>
          <w:b/>
          <w:bCs/>
        </w:rPr>
      </w:pPr>
    </w:p>
    <w:p w14:paraId="50964F45" w14:textId="51A2B6EB" w:rsidR="00FA7937" w:rsidRDefault="00AC6ADD" w:rsidP="00AC6ADD">
      <w:pPr>
        <w:spacing w:after="0" w:line="240" w:lineRule="auto"/>
        <w:rPr>
          <w:b/>
          <w:bCs/>
        </w:rPr>
      </w:pPr>
      <w:r w:rsidRPr="00AC6ADD">
        <w:rPr>
          <w:b/>
          <w:bCs/>
        </w:rPr>
        <w:t xml:space="preserve">Download the FREE </w:t>
      </w:r>
      <w:proofErr w:type="spellStart"/>
      <w:r w:rsidRPr="00AC6ADD">
        <w:rPr>
          <w:b/>
          <w:bCs/>
        </w:rPr>
        <w:t>AllerJanuary</w:t>
      </w:r>
      <w:proofErr w:type="spellEnd"/>
      <w:r w:rsidRPr="00AC6ADD">
        <w:rPr>
          <w:b/>
          <w:bCs/>
        </w:rPr>
        <w:t xml:space="preserve"> Round-Up Pack via the Food Allergy Aware blog and start your 2026 allergen review with confidence.</w:t>
      </w:r>
      <w:r w:rsidR="00FA7937">
        <w:rPr>
          <w:b/>
          <w:bCs/>
        </w:rPr>
        <w:t xml:space="preserve">     </w:t>
      </w:r>
      <w:hyperlink r:id="rId11" w:history="1">
        <w:r w:rsidR="00FA7937" w:rsidRPr="00FA7937">
          <w:rPr>
            <w:rStyle w:val="Hyperlink"/>
            <w:b/>
            <w:bCs/>
          </w:rPr>
          <w:t>Link</w:t>
        </w:r>
      </w:hyperlink>
      <w:r w:rsidR="00FA7937">
        <w:rPr>
          <w:b/>
          <w:bCs/>
        </w:rPr>
        <w:t xml:space="preserve"> </w:t>
      </w:r>
    </w:p>
    <w:p w14:paraId="0F31B4D2" w14:textId="6388E2C8" w:rsidR="00FA7937" w:rsidRDefault="00FA7937" w:rsidP="00AC6ADD">
      <w:pPr>
        <w:spacing w:after="0" w:line="240" w:lineRule="auto"/>
        <w:rPr>
          <w:b/>
          <w:bCs/>
        </w:rPr>
      </w:pPr>
    </w:p>
    <w:p w14:paraId="74EF5EF5" w14:textId="1FF290F0" w:rsidR="00FA7937" w:rsidRDefault="00FA7937" w:rsidP="00AC6ADD">
      <w:pPr>
        <w:spacing w:after="0" w:line="240" w:lineRule="auto"/>
        <w:rPr>
          <w:b/>
          <w:bCs/>
        </w:rPr>
      </w:pPr>
    </w:p>
    <w:p w14:paraId="071B1DC0" w14:textId="37B166A8" w:rsidR="00FA7937" w:rsidRDefault="00FA7937" w:rsidP="00AC6ADD">
      <w:pPr>
        <w:spacing w:after="0" w:line="240" w:lineRule="auto"/>
        <w:rPr>
          <w:b/>
          <w:bCs/>
        </w:rPr>
      </w:pPr>
    </w:p>
    <w:p w14:paraId="023EEBC3" w14:textId="6D002C8D" w:rsidR="00FA7937" w:rsidRDefault="00FA7937" w:rsidP="00AC6ADD">
      <w:pPr>
        <w:spacing w:after="0" w:line="240" w:lineRule="auto"/>
        <w:rPr>
          <w:b/>
          <w:bCs/>
        </w:rPr>
      </w:pPr>
    </w:p>
    <w:p w14:paraId="40075FAB" w14:textId="2EDF0663" w:rsidR="00FA7937" w:rsidRPr="00AC6ADD" w:rsidRDefault="00FA7937" w:rsidP="00AC6ADD">
      <w:pPr>
        <w:spacing w:after="0" w:line="240" w:lineRule="auto"/>
      </w:pPr>
    </w:p>
    <w:p w14:paraId="0D28A88F" w14:textId="77777777" w:rsidR="002B1961" w:rsidRPr="002B1961" w:rsidRDefault="002B1961">
      <w:pPr>
        <w:rPr>
          <w:lang w:val="en-US"/>
        </w:rPr>
      </w:pPr>
    </w:p>
    <w:sectPr w:rsidR="002B1961" w:rsidRPr="002B1961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6A7EB" w14:textId="77777777" w:rsidR="003941B7" w:rsidRDefault="003941B7" w:rsidP="00AC6ADD">
      <w:pPr>
        <w:spacing w:after="0" w:line="240" w:lineRule="auto"/>
      </w:pPr>
      <w:r>
        <w:separator/>
      </w:r>
    </w:p>
  </w:endnote>
  <w:endnote w:type="continuationSeparator" w:id="0">
    <w:p w14:paraId="043AE47B" w14:textId="77777777" w:rsidR="003941B7" w:rsidRDefault="003941B7" w:rsidP="00AC6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4D483" w14:textId="77777777" w:rsidR="003941B7" w:rsidRDefault="003941B7" w:rsidP="00AC6ADD">
      <w:pPr>
        <w:spacing w:after="0" w:line="240" w:lineRule="auto"/>
      </w:pPr>
      <w:r>
        <w:separator/>
      </w:r>
    </w:p>
  </w:footnote>
  <w:footnote w:type="continuationSeparator" w:id="0">
    <w:p w14:paraId="035BDB5F" w14:textId="77777777" w:rsidR="003941B7" w:rsidRDefault="003941B7" w:rsidP="00AC6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31397" w14:textId="48C03C73" w:rsidR="00AC6ADD" w:rsidRPr="00AC6ADD" w:rsidRDefault="00AC6ADD" w:rsidP="00AC6ADD">
    <w:pPr>
      <w:rPr>
        <w:b/>
        <w:bCs/>
      </w:rPr>
    </w:pPr>
    <w:proofErr w:type="spellStart"/>
    <w:r w:rsidRPr="00AC6ADD">
      <w:rPr>
        <w:b/>
        <w:bCs/>
      </w:rPr>
      <w:t>AllerJanuary</w:t>
    </w:r>
    <w:proofErr w:type="spellEnd"/>
    <w:r w:rsidRPr="00AC6ADD">
      <w:rPr>
        <w:b/>
        <w:bCs/>
      </w:rPr>
      <w:t xml:space="preserve"> Resources: Supporting Safer, More Inclusive Dining in 2026</w:t>
    </w:r>
    <w:r>
      <w:rPr>
        <w:b/>
        <w:bCs/>
      </w:rPr>
      <w:t xml:space="preserve"> – Advertorial </w:t>
    </w:r>
  </w:p>
  <w:p w14:paraId="2888C179" w14:textId="77777777" w:rsidR="00AC6ADD" w:rsidRDefault="00AC6A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41979"/>
    <w:multiLevelType w:val="multilevel"/>
    <w:tmpl w:val="6CDEE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F33125"/>
    <w:multiLevelType w:val="multilevel"/>
    <w:tmpl w:val="1130B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E31F3D"/>
    <w:multiLevelType w:val="multilevel"/>
    <w:tmpl w:val="6CDEE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2745D1"/>
    <w:multiLevelType w:val="multilevel"/>
    <w:tmpl w:val="62CA6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223855"/>
    <w:multiLevelType w:val="multilevel"/>
    <w:tmpl w:val="6CDEE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F62939"/>
    <w:multiLevelType w:val="multilevel"/>
    <w:tmpl w:val="6CDEE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9814CD"/>
    <w:multiLevelType w:val="multilevel"/>
    <w:tmpl w:val="6E22A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D7251F"/>
    <w:multiLevelType w:val="multilevel"/>
    <w:tmpl w:val="7E2A7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7562B1"/>
    <w:multiLevelType w:val="multilevel"/>
    <w:tmpl w:val="6CDEE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7C34EC"/>
    <w:multiLevelType w:val="multilevel"/>
    <w:tmpl w:val="DFBAA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C3061A"/>
    <w:multiLevelType w:val="hybridMultilevel"/>
    <w:tmpl w:val="A7061B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29644092">
    <w:abstractNumId w:val="0"/>
  </w:num>
  <w:num w:numId="2" w16cid:durableId="1254243016">
    <w:abstractNumId w:val="4"/>
  </w:num>
  <w:num w:numId="3" w16cid:durableId="1795294722">
    <w:abstractNumId w:val="8"/>
  </w:num>
  <w:num w:numId="4" w16cid:durableId="768693717">
    <w:abstractNumId w:val="5"/>
  </w:num>
  <w:num w:numId="5" w16cid:durableId="332538270">
    <w:abstractNumId w:val="2"/>
  </w:num>
  <w:num w:numId="6" w16cid:durableId="1842312951">
    <w:abstractNumId w:val="6"/>
  </w:num>
  <w:num w:numId="7" w16cid:durableId="562377164">
    <w:abstractNumId w:val="7"/>
  </w:num>
  <w:num w:numId="8" w16cid:durableId="2000113302">
    <w:abstractNumId w:val="1"/>
  </w:num>
  <w:num w:numId="9" w16cid:durableId="764418148">
    <w:abstractNumId w:val="3"/>
  </w:num>
  <w:num w:numId="10" w16cid:durableId="701398510">
    <w:abstractNumId w:val="9"/>
  </w:num>
  <w:num w:numId="11" w16cid:durableId="15107500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D39"/>
    <w:rsid w:val="002B1961"/>
    <w:rsid w:val="00323FEF"/>
    <w:rsid w:val="003941B7"/>
    <w:rsid w:val="006602F9"/>
    <w:rsid w:val="00907220"/>
    <w:rsid w:val="00AC6ADD"/>
    <w:rsid w:val="00B92FB8"/>
    <w:rsid w:val="00B95D39"/>
    <w:rsid w:val="00BD3EAF"/>
    <w:rsid w:val="00D42FAF"/>
    <w:rsid w:val="00FA7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11A69"/>
  <w15:chartTrackingRefBased/>
  <w15:docId w15:val="{52687BEF-3FFE-4EE6-B841-A31724CCA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5D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5D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5D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5D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5D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5D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5D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5D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5D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D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5D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5D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5D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5D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5D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5D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5D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5D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5D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5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5D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5D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5D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5D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5D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5D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D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D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5D3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B196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196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C6A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6ADD"/>
  </w:style>
  <w:style w:type="paragraph" w:styleId="Footer">
    <w:name w:val="footer"/>
    <w:basedOn w:val="Normal"/>
    <w:link w:val="FooterChar"/>
    <w:uiPriority w:val="99"/>
    <w:unhideWhenUsed/>
    <w:rsid w:val="00AC6A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odallergyaware.co.uk/allerjanuary2026-your-free-allergen-management-resource-pack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odallergyaware.co.uk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oodallergyaware.co.uk/allerjanuary2026-your-free-allergen-management-resource-pack/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foodallergyaware.co.uk/events/free-from-cookery-masterclas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Benjamin Family</dc:creator>
  <cp:keywords/>
  <dc:description/>
  <cp:lastModifiedBy>Caroline Benjamin Family</cp:lastModifiedBy>
  <cp:revision>3</cp:revision>
  <dcterms:created xsi:type="dcterms:W3CDTF">2025-12-22T17:46:00Z</dcterms:created>
  <dcterms:modified xsi:type="dcterms:W3CDTF">2025-12-23T11:55:00Z</dcterms:modified>
</cp:coreProperties>
</file>